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5" w:rsidRPr="006E6A35" w:rsidRDefault="006E6A35">
      <w:pPr>
        <w:pStyle w:val="ConsPlusNormal"/>
        <w:jc w:val="both"/>
        <w:outlineLvl w:val="0"/>
      </w:pPr>
    </w:p>
    <w:p w:rsidR="006E6A35" w:rsidRPr="006E6A35" w:rsidRDefault="006E6A35">
      <w:pPr>
        <w:pStyle w:val="ConsPlusTitle"/>
        <w:jc w:val="center"/>
        <w:outlineLvl w:val="0"/>
      </w:pPr>
      <w:r w:rsidRPr="006E6A35">
        <w:t>БЕЛОХОЛУНИЦКАЯ РАЙОННАЯ ДУМА КИРОВСКОЙ ОБЛАСТИ</w:t>
      </w:r>
    </w:p>
    <w:p w:rsidR="006E6A35" w:rsidRPr="006E6A35" w:rsidRDefault="006E6A35">
      <w:pPr>
        <w:pStyle w:val="ConsPlusTitle"/>
        <w:jc w:val="center"/>
      </w:pPr>
    </w:p>
    <w:p w:rsidR="006E6A35" w:rsidRPr="006E6A35" w:rsidRDefault="006E6A35">
      <w:pPr>
        <w:pStyle w:val="ConsPlusNormal"/>
        <w:jc w:val="both"/>
      </w:pPr>
    </w:p>
    <w:p w:rsidR="006E6A35" w:rsidRDefault="006E6A35">
      <w:pPr>
        <w:pStyle w:val="ConsPlusNormal"/>
        <w:jc w:val="right"/>
        <w:outlineLvl w:val="0"/>
        <w:rPr>
          <w:lang w:val="en-US"/>
        </w:rPr>
      </w:pPr>
    </w:p>
    <w:p w:rsidR="006E6A35" w:rsidRDefault="006E6A35">
      <w:pPr>
        <w:pStyle w:val="ConsPlusNormal"/>
        <w:jc w:val="right"/>
        <w:outlineLvl w:val="0"/>
        <w:rPr>
          <w:lang w:val="en-US"/>
        </w:rPr>
      </w:pPr>
    </w:p>
    <w:p w:rsidR="006E6A35" w:rsidRPr="006E6A35" w:rsidRDefault="006E6A35">
      <w:pPr>
        <w:pStyle w:val="ConsPlusNormal"/>
        <w:jc w:val="right"/>
        <w:outlineLvl w:val="0"/>
      </w:pPr>
      <w:r w:rsidRPr="006E6A35">
        <w:t>Утверждено</w:t>
      </w:r>
    </w:p>
    <w:p w:rsidR="006E6A35" w:rsidRPr="006E6A35" w:rsidRDefault="006E6A35">
      <w:pPr>
        <w:pStyle w:val="ConsPlusNormal"/>
        <w:jc w:val="right"/>
      </w:pPr>
      <w:r w:rsidRPr="006E6A35">
        <w:t>решением</w:t>
      </w:r>
    </w:p>
    <w:p w:rsidR="006E6A35" w:rsidRPr="006E6A35" w:rsidRDefault="006E6A35">
      <w:pPr>
        <w:pStyle w:val="ConsPlusNormal"/>
        <w:jc w:val="right"/>
      </w:pPr>
      <w:proofErr w:type="spellStart"/>
      <w:r w:rsidRPr="006E6A35">
        <w:t>Белохолуницкой</w:t>
      </w:r>
      <w:proofErr w:type="spellEnd"/>
      <w:r w:rsidRPr="006E6A35">
        <w:t xml:space="preserve"> районной Думы</w:t>
      </w:r>
    </w:p>
    <w:p w:rsidR="006E6A35" w:rsidRPr="006E6A35" w:rsidRDefault="006E6A35">
      <w:pPr>
        <w:pStyle w:val="ConsPlusNormal"/>
        <w:jc w:val="right"/>
      </w:pPr>
      <w:r w:rsidRPr="006E6A35">
        <w:t>Кировской области</w:t>
      </w:r>
    </w:p>
    <w:p w:rsidR="006E6A35" w:rsidRPr="006E6A35" w:rsidRDefault="006E6A35">
      <w:pPr>
        <w:pStyle w:val="ConsPlusNormal"/>
        <w:jc w:val="right"/>
      </w:pPr>
      <w:r w:rsidRPr="006E6A35">
        <w:t>от 10 августа 2005 г. N 360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0" w:name="P37"/>
      <w:bookmarkEnd w:id="0"/>
      <w:r w:rsidRPr="006E6A35">
        <w:t>ПОЛОЖЕНИЕ</w:t>
      </w:r>
    </w:p>
    <w:p w:rsidR="006E6A35" w:rsidRPr="006E6A35" w:rsidRDefault="006E6A35">
      <w:pPr>
        <w:pStyle w:val="ConsPlusTitle"/>
        <w:jc w:val="center"/>
      </w:pPr>
      <w:r w:rsidRPr="006E6A35">
        <w:t>О ЕДИНОМ НАЛОГЕ НА ВМЕНЕННЫЙ ДОХОД</w:t>
      </w:r>
    </w:p>
    <w:p w:rsidR="006E6A35" w:rsidRPr="006E6A35" w:rsidRDefault="006E6A35">
      <w:pPr>
        <w:pStyle w:val="ConsPlusTitle"/>
        <w:jc w:val="center"/>
      </w:pPr>
      <w:r w:rsidRPr="006E6A35">
        <w:t>ДЛЯ ОТДЕЛЬНЫХ ВИДОВ ДЕЯТЕЛЬНОСТИ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 w:rsidP="006E6A35">
            <w:pPr>
              <w:pStyle w:val="ConsPlusNormal"/>
              <w:tabs>
                <w:tab w:val="center" w:pos="4564"/>
              </w:tabs>
            </w:pPr>
            <w:r>
              <w:tab/>
            </w:r>
            <w:proofErr w:type="gramStart"/>
            <w:r w:rsidRPr="006E6A35">
              <w:t xml:space="preserve">(в ред. решений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от 26.11.2008 </w:t>
            </w:r>
            <w:hyperlink r:id="rId6" w:history="1">
              <w:r w:rsidRPr="006E6A35">
                <w:t>N 268</w:t>
              </w:r>
            </w:hyperlink>
            <w:r w:rsidRPr="006E6A35">
              <w:t xml:space="preserve"> (ред. 27.05.2009), от 25.10.2012 </w:t>
            </w:r>
            <w:hyperlink r:id="rId7" w:history="1">
              <w:r w:rsidRPr="006E6A35">
                <w:t>N 155</w:t>
              </w:r>
            </w:hyperlink>
            <w:r w:rsidRPr="006E6A35">
              <w:t>,</w:t>
            </w:r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от 26.06.2014 </w:t>
            </w:r>
            <w:hyperlink r:id="rId8" w:history="1">
              <w:r w:rsidRPr="006E6A35">
                <w:t>N 271</w:t>
              </w:r>
            </w:hyperlink>
            <w:r w:rsidRPr="006E6A35">
              <w:t xml:space="preserve">, от 26.11.2014 </w:t>
            </w:r>
            <w:hyperlink r:id="rId9" w:history="1">
              <w:r w:rsidRPr="006E6A35">
                <w:t>N 288</w:t>
              </w:r>
            </w:hyperlink>
            <w:r w:rsidRPr="006E6A35">
              <w:t xml:space="preserve">, от 18.11.2015 </w:t>
            </w:r>
            <w:hyperlink r:id="rId10" w:history="1">
              <w:r w:rsidRPr="006E6A35">
                <w:t>N 360</w:t>
              </w:r>
            </w:hyperlink>
            <w:r w:rsidRPr="006E6A35">
              <w:t>,</w:t>
            </w:r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от 30.11.2016 </w:t>
            </w:r>
            <w:hyperlink r:id="rId11" w:history="1">
              <w:r w:rsidRPr="006E6A35">
                <w:t>N 27</w:t>
              </w:r>
            </w:hyperlink>
            <w:r w:rsidRPr="006E6A35">
              <w:t xml:space="preserve">, от 29.11.2017 </w:t>
            </w:r>
            <w:hyperlink r:id="rId12" w:history="1">
              <w:r w:rsidRPr="006E6A35">
                <w:t>N 93</w:t>
              </w:r>
            </w:hyperlink>
            <w:r w:rsidRPr="006E6A35">
              <w:t xml:space="preserve">, от 28.03.2018 </w:t>
            </w:r>
            <w:hyperlink r:id="rId13" w:history="1">
              <w:r w:rsidRPr="006E6A35">
                <w:t>N 133</w:t>
              </w:r>
            </w:hyperlink>
            <w:r w:rsidRPr="006E6A35">
              <w:t>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proofErr w:type="gramStart"/>
      <w:r w:rsidRPr="006E6A35">
        <w:t xml:space="preserve">Настоящее Положение о едином налоге на вмененный доход для отдельных видов деятельности (далее - Положение) в соответствии с </w:t>
      </w:r>
      <w:hyperlink r:id="rId14" w:history="1">
        <w:r w:rsidRPr="006E6A35">
          <w:t>главой 26.3</w:t>
        </w:r>
      </w:hyperlink>
      <w:r w:rsidRPr="006E6A35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вводит на территории муниципального образования </w:t>
      </w:r>
      <w:proofErr w:type="spellStart"/>
      <w:r w:rsidRPr="006E6A35">
        <w:t>Белохолуницкий</w:t>
      </w:r>
      <w:proofErr w:type="spellEnd"/>
      <w:r w:rsidRPr="006E6A35">
        <w:t xml:space="preserve"> муниципальный район Кировской области систему налогообложения в виде единого налога на вмененный доход для отдельных видов</w:t>
      </w:r>
      <w:proofErr w:type="gramEnd"/>
      <w:r w:rsidRPr="006E6A35">
        <w:t xml:space="preserve"> деятельности, а также определяет виды предпринимательской деятельности, в отношении которых вводится единый налог, в пределах перечня, установленного </w:t>
      </w:r>
      <w:hyperlink r:id="rId15" w:history="1">
        <w:r w:rsidRPr="006E6A35">
          <w:t>пунктом 2 статьи 346.26</w:t>
        </w:r>
      </w:hyperlink>
      <w:r w:rsidRPr="006E6A35">
        <w:t xml:space="preserve"> части второй Налогового кодекса Российской Федерации, и значения корректирующего коэффициента К</w:t>
      </w:r>
      <w:proofErr w:type="gramStart"/>
      <w:r w:rsidRPr="006E6A35">
        <w:t>2</w:t>
      </w:r>
      <w:proofErr w:type="gramEnd"/>
      <w:r w:rsidRPr="006E6A35">
        <w:t>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1. Общие положения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1. </w:t>
      </w:r>
      <w:proofErr w:type="gramStart"/>
      <w:r w:rsidRPr="006E6A35">
        <w:t xml:space="preserve">Система налогообложения в виде единого налога на вмененный доход для отдельных видов деятельности (далее - единый налог) устанавливается Налоговым </w:t>
      </w:r>
      <w:hyperlink r:id="rId16" w:history="1">
        <w:r w:rsidRPr="006E6A35">
          <w:t>кодексом</w:t>
        </w:r>
      </w:hyperlink>
      <w:r w:rsidRPr="006E6A35">
        <w:t xml:space="preserve"> Российской Федерации (далее - Налоговый кодекс), вводится в действие нормативными правовыми актами районной Думы и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  <w:proofErr w:type="gramEnd"/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1" w:name="P51"/>
      <w:bookmarkEnd w:id="1"/>
      <w:r w:rsidRPr="006E6A35">
        <w:t xml:space="preserve">2. Установить виды деятельности, в отношении которых вводится единый налог на вмененный доход, обязательный к уплате на территории </w:t>
      </w:r>
      <w:proofErr w:type="spellStart"/>
      <w:r w:rsidRPr="006E6A35">
        <w:t>Белохолуницкого</w:t>
      </w:r>
      <w:proofErr w:type="spellEnd"/>
      <w:r w:rsidRPr="006E6A35">
        <w:t xml:space="preserve"> района, в соответствии с Общероссийским </w:t>
      </w:r>
      <w:hyperlink r:id="rId17" w:history="1">
        <w:r w:rsidRPr="006E6A35">
          <w:t>классификатором</w:t>
        </w:r>
      </w:hyperlink>
      <w:r w:rsidRPr="006E6A35">
        <w:t xml:space="preserve"> видов экономической деятельности:</w:t>
      </w:r>
    </w:p>
    <w:p w:rsidR="006E6A35" w:rsidRPr="006E6A35" w:rsidRDefault="006E6A35">
      <w:pPr>
        <w:pStyle w:val="ConsPlusNormal"/>
        <w:jc w:val="both"/>
      </w:pPr>
      <w:r w:rsidRPr="006E6A35">
        <w:t xml:space="preserve">(в ред. </w:t>
      </w:r>
      <w:hyperlink r:id="rId18" w:history="1">
        <w:r w:rsidRPr="006E6A35">
          <w:t>решения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30.11.2016 N 27)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9" w:history="1">
        <w:r w:rsidRPr="006E6A35">
          <w:t>классификатором</w:t>
        </w:r>
      </w:hyperlink>
      <w:r w:rsidRPr="006E6A35">
        <w:t xml:space="preserve"> продукции по видам экономической деятельности;</w:t>
      </w:r>
    </w:p>
    <w:p w:rsidR="006E6A35" w:rsidRPr="006E6A35" w:rsidRDefault="006E6A35">
      <w:pPr>
        <w:pStyle w:val="ConsPlusNormal"/>
        <w:jc w:val="both"/>
      </w:pPr>
      <w:r w:rsidRPr="006E6A35">
        <w:t>(</w:t>
      </w:r>
      <w:proofErr w:type="spellStart"/>
      <w:r w:rsidRPr="006E6A35">
        <w:t>пп</w:t>
      </w:r>
      <w:proofErr w:type="spellEnd"/>
      <w:r w:rsidRPr="006E6A35">
        <w:t xml:space="preserve">. 1 в ред. </w:t>
      </w:r>
      <w:hyperlink r:id="rId20" w:history="1">
        <w:r w:rsidRPr="006E6A35">
          <w:t>решения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29.11.2017 N 93)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lastRenderedPageBreak/>
        <w:t>2) оказания ветеринарных услуг;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3) оказания услуг по ремонту, техническому обслуживанию и мойке автотранспортных средств;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2" w:name="P58"/>
      <w:bookmarkEnd w:id="2"/>
      <w:r w:rsidRPr="006E6A35">
        <w:t>5) оказания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E6A35" w:rsidRPr="006E6A35" w:rsidRDefault="006E6A35">
      <w:pPr>
        <w:pStyle w:val="ConsPlusNormal"/>
        <w:jc w:val="both"/>
      </w:pPr>
      <w:r w:rsidRPr="006E6A35">
        <w:t xml:space="preserve">(в ред. </w:t>
      </w:r>
      <w:hyperlink r:id="rId21" w:history="1">
        <w:r w:rsidRPr="006E6A35">
          <w:t>решения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30.11.2016 N 27)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в соответствии с Налоговым </w:t>
      </w:r>
      <w:hyperlink r:id="rId22" w:history="1">
        <w:r w:rsidRPr="006E6A35">
          <w:t>кодексом</w:t>
        </w:r>
      </w:hyperlink>
      <w:r w:rsidRPr="006E6A35">
        <w:t xml:space="preserve">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3" w:name="P61"/>
      <w:bookmarkEnd w:id="3"/>
      <w:r w:rsidRPr="006E6A35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и в соответствии с Налоговым </w:t>
      </w:r>
      <w:hyperlink r:id="rId23" w:history="1">
        <w:r w:rsidRPr="006E6A35">
          <w:t>кодексом</w:t>
        </w:r>
      </w:hyperlink>
      <w:r w:rsidRPr="006E6A35">
        <w:t xml:space="preserve">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10) распространения наружной рекламы с использованием рекламных конструкций;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4" w:name="P65"/>
      <w:bookmarkEnd w:id="4"/>
      <w:r w:rsidRPr="006E6A35">
        <w:t>11) размещения рекламы на транспортных средствах;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5" w:name="P67"/>
      <w:bookmarkEnd w:id="5"/>
      <w:r w:rsidRPr="006E6A3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6" w:name="P68"/>
      <w:bookmarkEnd w:id="6"/>
      <w:r w:rsidRPr="006E6A35">
        <w:lastRenderedPageBreak/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3. Единый налог не применяется в отношении видов предпринимательской деятельности, указанных в Налоговом </w:t>
      </w:r>
      <w:hyperlink r:id="rId24" w:history="1">
        <w:r w:rsidRPr="006E6A35">
          <w:t>кодексе</w:t>
        </w:r>
      </w:hyperlink>
      <w:r w:rsidRPr="006E6A35">
        <w:t>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2. Основные понятия, используемые в настоящем Положении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Основные понятия, используемые в настоящем Положении, применяются в том значении, в каком они используются в </w:t>
      </w:r>
      <w:hyperlink r:id="rId25" w:history="1">
        <w:r w:rsidRPr="006E6A35">
          <w:t>статье 346.27</w:t>
        </w:r>
      </w:hyperlink>
      <w:r w:rsidRPr="006E6A35">
        <w:t xml:space="preserve"> Налогового кодекса.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3. Налогоплательщики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1. В соответствии со </w:t>
      </w:r>
      <w:hyperlink r:id="rId26" w:history="1">
        <w:r w:rsidRPr="006E6A35">
          <w:t>статьей 346.28</w:t>
        </w:r>
      </w:hyperlink>
      <w:r w:rsidRPr="006E6A35">
        <w:t xml:space="preserve"> Налогового кодекса налогоплательщиками являются организации и индивидуальные предприниматели, осуществляющие на территории </w:t>
      </w:r>
      <w:proofErr w:type="spellStart"/>
      <w:r w:rsidRPr="006E6A35">
        <w:t>Белохолуницкого</w:t>
      </w:r>
      <w:proofErr w:type="spellEnd"/>
      <w:r w:rsidRPr="006E6A35">
        <w:t xml:space="preserve"> муниципального района предпринимательскую деятельность, облагаемую единым налогом.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2. Организации и индивидуальные предприниматели, осуществляющие виды предпринимательской деятельности, указанные в </w:t>
      </w:r>
      <w:hyperlink w:anchor="P51" w:history="1">
        <w:r w:rsidRPr="006E6A35">
          <w:t>пункте 2 раздела 1</w:t>
        </w:r>
      </w:hyperlink>
      <w:r w:rsidRPr="006E6A35">
        <w:t xml:space="preserve"> настоящего Положения, обязаны встать на учет в налоговом органе: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по месту осуществления предпринимательской деятельности (за исключением видов предпринимательской деятельности, указанных в </w:t>
      </w:r>
      <w:hyperlink w:anchor="P80" w:history="1">
        <w:r w:rsidRPr="006E6A35">
          <w:t>абзаце третьем</w:t>
        </w:r>
      </w:hyperlink>
      <w:r w:rsidRPr="006E6A35">
        <w:t xml:space="preserve"> настоящего пункта);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bookmarkStart w:id="7" w:name="P80"/>
      <w:bookmarkEnd w:id="7"/>
      <w:r w:rsidRPr="006E6A35">
        <w:t xml:space="preserve">по месту нахождения организации (месту жительства индивидуального предпринимателя) - по видам предпринимательской деятельности, указанным в </w:t>
      </w:r>
      <w:hyperlink w:anchor="P58" w:history="1">
        <w:r w:rsidRPr="006E6A35">
          <w:t>подпунктах 5</w:t>
        </w:r>
      </w:hyperlink>
      <w:r w:rsidRPr="006E6A35">
        <w:t xml:space="preserve">, </w:t>
      </w:r>
      <w:hyperlink w:anchor="P61" w:history="1">
        <w:r w:rsidRPr="006E6A35">
          <w:t>7</w:t>
        </w:r>
      </w:hyperlink>
      <w:r w:rsidRPr="006E6A35">
        <w:t xml:space="preserve"> (в части, касающейся развозной и разносной розничной торговли) и в </w:t>
      </w:r>
      <w:hyperlink w:anchor="P65" w:history="1">
        <w:r w:rsidRPr="006E6A35">
          <w:t>подпункте 11 пункта 2 раздела 1</w:t>
        </w:r>
      </w:hyperlink>
      <w:r w:rsidRPr="006E6A35">
        <w:t xml:space="preserve"> настоящего Положения.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proofErr w:type="gramStart"/>
      <w:r w:rsidRPr="006E6A35">
        <w:t>Постановка на учет организации или индивидуального предпринимателя в качестве налогоплательщика единого налога, которые осуществляют предпринимательскую деятельность на территориях нескольких муниципальных районов, на территориях которых действуют несколько налоговых органов, осуществляется в налоговом органе, на подведомственной территории которого расположено место осуществления предпринимательской деятельности, указанное первым в заявлении о постановке на учет организации или индивидуального предпринимателя в качестве налогоплательщика единого налога.</w:t>
      </w:r>
      <w:proofErr w:type="gramEnd"/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3. Организации или индивидуальные предприниматели, которые подлежат постановке на учет в качестве налогоплательщиков единого налога, подают в налоговые органы в течение пяти дней со дня начала осуществления предпринимательской деятельности, подлежащей налогообложению единым налогом, заявление о постановке на учет организации или индивидуального предпринимателя в качестве налогоплательщика единого налога.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proofErr w:type="gramStart"/>
      <w:r w:rsidRPr="006E6A35">
        <w:t xml:space="preserve">Форма заявления о постановке на учет организации или индивидуального предпринимателя в качестве налогоплательщика единого налога и форма заявления организации или индивидуального предпринимателя о снятии с учета в качестве налогоплательщика единого налога в связи с прекращением предпринимательской деятельности, подлежащей налогообложению единым налогом, устанавливаются федеральным органом исполнительной власти, уполномоченным по контролю и надзору в </w:t>
      </w:r>
      <w:r w:rsidRPr="006E6A35">
        <w:lastRenderedPageBreak/>
        <w:t>области налогов и сборов.</w:t>
      </w:r>
      <w:proofErr w:type="gramEnd"/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4. На розничных рынках, образованных в соответствии с действующим законодательством, налогоплательщиками в отношении видов предпринимательской деятельности, предусмотренных </w:t>
      </w:r>
      <w:hyperlink w:anchor="P67" w:history="1">
        <w:r w:rsidRPr="006E6A35">
          <w:t>подпунктами 13</w:t>
        </w:r>
      </w:hyperlink>
      <w:r w:rsidRPr="006E6A35">
        <w:t xml:space="preserve"> и </w:t>
      </w:r>
      <w:hyperlink w:anchor="P68" w:history="1">
        <w:r w:rsidRPr="006E6A35">
          <w:t>14 пункта 2 раздела 1</w:t>
        </w:r>
      </w:hyperlink>
      <w:r w:rsidRPr="006E6A35">
        <w:t xml:space="preserve"> настоящего Положения, являются управляющие рынком компании.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4. Объект налогообложения и налоговая база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1. Объектом налогообложения для применения единого налога признается вмененный доход налогоплательщика.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2.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3. Для исчисления суммы единого налога в зависимости от вида предпринимательской деятельности используются следующие физические показатели, характеризующие определенный вид предпринимательской деятельности, и базовая доходность в месяц:</w:t>
      </w:r>
    </w:p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515"/>
        <w:gridCol w:w="1474"/>
      </w:tblGrid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предпринимательской деятельности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Физические показатели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Базовая доходность в месяц (рублей)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бытовых услуг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работников, включая индивидуального предпринимателя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7500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ветеринарных услуг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работников, включая индивидуального предпринимателя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7500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работников, включая индивидуального предпринимателя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12000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Общая площадь стоянки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автотранспортных услуг по перевозке грузов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автотранспортных средств, используемых для перевозки грузов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6000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lastRenderedPageBreak/>
              <w:t>Оказание автотранспортных услуг по перевозке пассажиров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посадочных мест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1500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торгового зала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1800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Торговое место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9000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торгового места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1800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Развозная и разносная розничная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работников, включая индивидуального предпринимателя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4500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зала обслуживания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работников, включая индивидуального предпринимателя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4500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информационного поля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информационного поля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Распространение наружной рекламы посредством электронных табло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информационного поля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Распространение рекламы на транспортных средствах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Количество транспортных средств, на которых размещена </w:t>
            </w:r>
            <w:r w:rsidRPr="006E6A35">
              <w:lastRenderedPageBreak/>
              <w:t>реклама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10000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lastRenderedPageBreak/>
              <w:t>Оказание услуг по временному размещению и проживанию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переданных во временное владение и (или)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6000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1200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передаче во временное владение и (или) в пользование земельных участков для размещения объектов 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5000</w:t>
            </w:r>
          </w:p>
        </w:tc>
      </w:tr>
      <w:tr w:rsidR="006E6A35" w:rsidRPr="006E6A35">
        <w:tc>
          <w:tcPr>
            <w:tcW w:w="4082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3515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147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1000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4. Базовая доходность корректируется (умножается) на коэффициенты К</w:t>
      </w:r>
      <w:proofErr w:type="gramStart"/>
      <w:r w:rsidRPr="006E6A35">
        <w:t>1</w:t>
      </w:r>
      <w:proofErr w:type="gramEnd"/>
      <w:r w:rsidRPr="006E6A35">
        <w:t xml:space="preserve"> и К2.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lastRenderedPageBreak/>
        <w:t>5.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определяется на календарный год и устанавливается в пределах от 0,005 до 1 включительно (</w:t>
      </w:r>
      <w:hyperlink w:anchor="P189" w:history="1">
        <w:r w:rsidRPr="006E6A35">
          <w:t>приложения NN 1</w:t>
        </w:r>
      </w:hyperlink>
      <w:r w:rsidRPr="006E6A35">
        <w:t xml:space="preserve">, </w:t>
      </w:r>
      <w:hyperlink w:anchor="P201" w:history="1">
        <w:r w:rsidRPr="006E6A35">
          <w:t>2</w:t>
        </w:r>
      </w:hyperlink>
      <w:r w:rsidRPr="006E6A35">
        <w:t xml:space="preserve">, </w:t>
      </w:r>
      <w:hyperlink w:anchor="P236" w:history="1">
        <w:r w:rsidRPr="006E6A35">
          <w:t>3</w:t>
        </w:r>
      </w:hyperlink>
      <w:r w:rsidRPr="006E6A35">
        <w:t xml:space="preserve">, </w:t>
      </w:r>
      <w:hyperlink w:anchor="P272" w:history="1">
        <w:r w:rsidRPr="006E6A35">
          <w:t>4</w:t>
        </w:r>
      </w:hyperlink>
      <w:r w:rsidRPr="006E6A35">
        <w:t xml:space="preserve">, </w:t>
      </w:r>
      <w:hyperlink w:anchor="P345" w:history="1">
        <w:r w:rsidRPr="006E6A35">
          <w:t>5</w:t>
        </w:r>
      </w:hyperlink>
      <w:r w:rsidRPr="006E6A35">
        <w:t xml:space="preserve">, </w:t>
      </w:r>
      <w:hyperlink w:anchor="P489" w:history="1">
        <w:r w:rsidRPr="006E6A35">
          <w:t>6</w:t>
        </w:r>
      </w:hyperlink>
      <w:r w:rsidRPr="006E6A35">
        <w:t xml:space="preserve">, </w:t>
      </w:r>
      <w:hyperlink w:anchor="P600" w:history="1">
        <w:r w:rsidRPr="006E6A35">
          <w:t>7</w:t>
        </w:r>
      </w:hyperlink>
      <w:r w:rsidRPr="006E6A35">
        <w:t xml:space="preserve">, </w:t>
      </w:r>
      <w:hyperlink w:anchor="P711" w:history="1">
        <w:r w:rsidRPr="006E6A35">
          <w:t>8</w:t>
        </w:r>
      </w:hyperlink>
      <w:r w:rsidRPr="006E6A35">
        <w:t xml:space="preserve">, </w:t>
      </w:r>
      <w:hyperlink w:anchor="P759" w:history="1">
        <w:r w:rsidRPr="006E6A35">
          <w:t>9</w:t>
        </w:r>
      </w:hyperlink>
      <w:r w:rsidRPr="006E6A35">
        <w:t xml:space="preserve">, </w:t>
      </w:r>
      <w:hyperlink w:anchor="P792" w:history="1">
        <w:r w:rsidRPr="006E6A35">
          <w:t>10</w:t>
        </w:r>
      </w:hyperlink>
      <w:r w:rsidRPr="006E6A35">
        <w:t xml:space="preserve">, </w:t>
      </w:r>
      <w:hyperlink w:anchor="P820" w:history="1">
        <w:r w:rsidRPr="006E6A35">
          <w:t>11</w:t>
        </w:r>
      </w:hyperlink>
      <w:r w:rsidRPr="006E6A35">
        <w:t>). При торговле на рынках с торговых мест (палатка, открытый прилавок, лоток с товарным запасом на один день торговли), находящихся как в помещении рынка, так и вне его и используемых по принципу выездной торговли, применяется корректирующий коэффициент К</w:t>
      </w:r>
      <w:proofErr w:type="gramStart"/>
      <w:r w:rsidRPr="006E6A35">
        <w:t>2</w:t>
      </w:r>
      <w:proofErr w:type="gramEnd"/>
      <w:r w:rsidRPr="006E6A35">
        <w:t xml:space="preserve"> по </w:t>
      </w:r>
      <w:hyperlink w:anchor="P600" w:history="1">
        <w:r w:rsidRPr="006E6A35">
          <w:t>приложению N 7</w:t>
        </w:r>
      </w:hyperlink>
      <w:r w:rsidRPr="006E6A35">
        <w:t>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Абзацы второй - пятый утратили силу. - </w:t>
      </w:r>
      <w:hyperlink r:id="rId27" w:history="1">
        <w:r w:rsidRPr="006E6A35">
          <w:t>Решение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28.03.2018 N 133.</w:t>
      </w:r>
    </w:p>
    <w:p w:rsidR="006E6A35" w:rsidRPr="006E6A35" w:rsidRDefault="006E6A35">
      <w:pPr>
        <w:pStyle w:val="ConsPlusNormal"/>
        <w:jc w:val="both"/>
      </w:pPr>
      <w:r w:rsidRPr="006E6A35">
        <w:t xml:space="preserve">(п. 5 в ред. </w:t>
      </w:r>
      <w:hyperlink r:id="rId28" w:history="1">
        <w:r w:rsidRPr="006E6A35">
          <w:t>решения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26.06.2014 N 271)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6. Если нормативный правовой акт районной Думы о внесении изменений в действующие значения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не принят до начала следующего календарного года и (или) не вступил в силу в установленном Налоговым </w:t>
      </w:r>
      <w:hyperlink r:id="rId29" w:history="1">
        <w:r w:rsidRPr="006E6A35">
          <w:t>кодексом</w:t>
        </w:r>
      </w:hyperlink>
      <w:r w:rsidRPr="006E6A35">
        <w:t xml:space="preserve">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5. Налоговый период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Налоговым периодом по единому налогу признается квартал.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6. Налоговая ставка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Ставка единого налога устанавливается в размере 15 процентов величины вмененного дохода.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center"/>
        <w:outlineLvl w:val="1"/>
      </w:pPr>
      <w:r w:rsidRPr="006E6A35">
        <w:t>7. Порядок и сроки уплаты единого налога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1.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2. </w:t>
      </w:r>
      <w:proofErr w:type="gramStart"/>
      <w:r w:rsidRPr="006E6A35">
        <w:t>Сумма единого налога, исчисленная за налоговый период, уменьшается налогоплательщиками на сумму страховых взносов на обязательное пенсионное страхование, уплаченных (в пределах исчисленных сумм) за этот же период времени в соответствии с законодательством Российской Федерации при выплате налогоплательщиками вознаграждений работникам, занятым в тех сферах деятельности налогоплательщика, по которым уплачивается единый налог, а также на сумму страховых взносов в виде фиксированных платежей, уплаченных</w:t>
      </w:r>
      <w:proofErr w:type="gramEnd"/>
      <w:r w:rsidRPr="006E6A35">
        <w:t xml:space="preserve"> индивидуальными предпринимателями за свое страхование, и на сумму выплаченных работникам пособий по временной нетрудоспособности. При этом сумма единого налога не может быть уменьшена более чем на 50 процентов.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3. Налоговые декларации по итогам налогового периода представляются налогоплательщиками в налоговые органы не позднее 20-го числа первого месяца следующего налогового периода.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4. Налогоплательщики представляют в налоговые органы с декларацией документы, подтверждающие значение физического показателя при предоставлении декларации впервые и при изменении физического показателя в течение налогового периода.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8" w:name="P189"/>
      <w:bookmarkEnd w:id="8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БЫТОВЫХ УСЛУГ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Утратили силу с 1 января 2017 года. - </w:t>
      </w:r>
      <w:hyperlink r:id="rId30" w:history="1">
        <w:r w:rsidRPr="006E6A35">
          <w:t>Решение</w:t>
        </w:r>
      </w:hyperlink>
      <w:r w:rsidRPr="006E6A35">
        <w:t xml:space="preserve"> </w:t>
      </w:r>
      <w:proofErr w:type="spellStart"/>
      <w:r w:rsidRPr="006E6A35">
        <w:t>Белохолуницкой</w:t>
      </w:r>
      <w:proofErr w:type="spellEnd"/>
      <w:r w:rsidRPr="006E6A35">
        <w:t xml:space="preserve"> районной Думы Кировской области от 30.11.2016 N 27.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2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9" w:name="P201"/>
      <w:bookmarkEnd w:id="9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ВЕТЕРИНАРНЫХ УСЛУГ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1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10" w:name="P220"/>
            <w:bookmarkEnd w:id="10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</w:pPr>
            <w:r w:rsidRPr="006E6A35">
              <w:t>Оказание ветеринарных услуг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0,283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220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3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11" w:name="P236"/>
      <w:bookmarkEnd w:id="11"/>
      <w:r w:rsidRPr="006E6A35">
        <w:lastRenderedPageBreak/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ПО РЕМОНТУ, ТЕХНИЧЕСКОМУ ОБСЛУЖИВАНИЮ</w:t>
      </w:r>
    </w:p>
    <w:p w:rsidR="006E6A35" w:rsidRPr="006E6A35" w:rsidRDefault="006E6A35">
      <w:pPr>
        <w:pStyle w:val="ConsPlusTitle"/>
        <w:jc w:val="center"/>
      </w:pPr>
      <w:r w:rsidRPr="006E6A35">
        <w:t>И МОЙКЕ АВТОТРАНСПОРТНЫХ СРЕДСТВ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2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12" w:name="P256"/>
            <w:bookmarkEnd w:id="12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0,241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256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4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13" w:name="P272"/>
      <w:bookmarkEnd w:id="13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ОКАЗАНИЯ УСЛУГ</w:t>
      </w:r>
    </w:p>
    <w:p w:rsidR="006E6A35" w:rsidRPr="006E6A35" w:rsidRDefault="006E6A35">
      <w:pPr>
        <w:pStyle w:val="ConsPlusTitle"/>
        <w:jc w:val="center"/>
      </w:pPr>
      <w:r w:rsidRPr="006E6A35">
        <w:t>ОБЩЕСТВЕННОГО ПИТАНИЯ ЧЕРЕЗ ОБЪЕКТЫ ОРГАНИЗАЦИИ</w:t>
      </w:r>
    </w:p>
    <w:p w:rsidR="006E6A35" w:rsidRPr="006E6A35" w:rsidRDefault="006E6A35">
      <w:pPr>
        <w:pStyle w:val="ConsPlusTitle"/>
        <w:jc w:val="center"/>
      </w:pPr>
      <w:r w:rsidRPr="006E6A35">
        <w:t>ОБЩЕСТВЕННОГО ПИТАНИЯ, ИМЕЮЩИЕ ЗАЛЫ ОБСЛУЖИВАНИЯ ПОСЕТИТЕЛЕЙ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3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lastRenderedPageBreak/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 xml:space="preserve">Виды </w:t>
            </w:r>
            <w:r w:rsidRPr="006E6A35">
              <w:lastRenderedPageBreak/>
              <w:t>деятельности в сфере общественного питания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14" w:name="P292"/>
            <w:bookmarkEnd w:id="14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ресторанов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0,453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кафе, баров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0,169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0,084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0,056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0,028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0,255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0,170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6.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7.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0,015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6E6A35">
        <w:t>2</w:t>
      </w:r>
      <w:proofErr w:type="gramEnd"/>
      <w:r w:rsidRPr="006E6A35">
        <w:t xml:space="preserve"> не может быть меньше 0,015.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292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5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15" w:name="P345"/>
      <w:bookmarkEnd w:id="15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РОЗНИЧНОЙ ТОРГОВЛИ,</w:t>
      </w:r>
    </w:p>
    <w:p w:rsidR="006E6A35" w:rsidRPr="006E6A35" w:rsidRDefault="006E6A35">
      <w:pPr>
        <w:pStyle w:val="ConsPlusTitle"/>
        <w:jc w:val="center"/>
      </w:pPr>
      <w:proofErr w:type="gramStart"/>
      <w:r w:rsidRPr="006E6A35">
        <w:t>ОСУЩЕСТВЛЯЕМОЙ</w:t>
      </w:r>
      <w:proofErr w:type="gramEnd"/>
      <w:r w:rsidRPr="006E6A35">
        <w:t xml:space="preserve"> ЧЕРЕЗ ОБЪЕКТЫ СТАЦИОНАРНОЙ</w:t>
      </w:r>
    </w:p>
    <w:p w:rsidR="006E6A35" w:rsidRPr="006E6A35" w:rsidRDefault="006E6A35">
      <w:pPr>
        <w:pStyle w:val="ConsPlusTitle"/>
        <w:jc w:val="center"/>
      </w:pPr>
      <w:r w:rsidRPr="006E6A35">
        <w:t>ТОРГОВОЙ СЕТИ, ИМЕЮЩИЕ ТОРГОВЫЕ ЗАЛЫ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4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1701"/>
        <w:gridCol w:w="1701"/>
        <w:gridCol w:w="1701"/>
        <w:gridCol w:w="1587"/>
      </w:tblGrid>
      <w:tr w:rsidR="006E6A35" w:rsidRPr="006E6A35">
        <w:tc>
          <w:tcPr>
            <w:tcW w:w="680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701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Группы товаров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680" w:type="dxa"/>
            <w:vMerge/>
          </w:tcPr>
          <w:p w:rsidR="006E6A35" w:rsidRPr="006E6A35" w:rsidRDefault="006E6A35"/>
        </w:tc>
        <w:tc>
          <w:tcPr>
            <w:tcW w:w="1701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16" w:name="P365"/>
            <w:bookmarkEnd w:id="16"/>
            <w:r w:rsidRPr="006E6A35">
              <w:t>6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1.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1.1.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2.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Непродовольственные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0,353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0,255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Меха и меховые изделия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0,481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2.2.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2.3.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0,269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2.4.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Печатные издания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0,156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2.5.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Электротовары, </w:t>
            </w:r>
            <w:proofErr w:type="spellStart"/>
            <w:r w:rsidRPr="006E6A35">
              <w:t>телерадиотовары</w:t>
            </w:r>
            <w:proofErr w:type="spellEnd"/>
            <w:r w:rsidRPr="006E6A35">
              <w:t>, прочие культтовары, стройматериалы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0,481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2.6.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0,128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2.7.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Велосипеды и мотоциклы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0,128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2.8.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6E6A35">
              <w:t>с</w:t>
            </w:r>
            <w:proofErr w:type="gramEnd"/>
            <w:r w:rsidRPr="006E6A35">
              <w:t>.)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1,132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0,990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0,849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0,707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2.9.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Ювелирные изделия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0,651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0,481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0,283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2.10.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Семена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0,156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2.11.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0,396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0,283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0,170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0,113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2.12.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Изделия </w:t>
            </w:r>
            <w:r w:rsidRPr="006E6A35">
              <w:lastRenderedPageBreak/>
              <w:t>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0,156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2.13.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Мебель, ковры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0,481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2.14.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0,156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0,010</w:t>
            </w:r>
          </w:p>
        </w:tc>
      </w:tr>
      <w:tr w:rsidR="006E6A35" w:rsidRPr="006E6A35">
        <w:tc>
          <w:tcPr>
            <w:tcW w:w="680" w:type="dxa"/>
          </w:tcPr>
          <w:p w:rsidR="006E6A35" w:rsidRPr="006E6A35" w:rsidRDefault="006E6A35">
            <w:pPr>
              <w:pStyle w:val="ConsPlusNormal"/>
            </w:pPr>
            <w:r w:rsidRPr="006E6A35">
              <w:t>2.15.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5" w:history="1">
        <w:r w:rsidRPr="006E6A35">
          <w:t>классификатора</w:t>
        </w:r>
      </w:hyperlink>
      <w:r w:rsidRPr="006E6A35">
        <w:t xml:space="preserve"> продукции по видам экономической деятельности".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Для сельских магазинов применяется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= 0,010.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E6A35">
        <w:t>2</w:t>
      </w:r>
      <w:proofErr w:type="gramEnd"/>
      <w:r w:rsidRPr="006E6A35">
        <w:t xml:space="preserve"> = 1.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 xml:space="preserve">К предприятиям, находящимся вне населенных пунктов, применяются значения </w:t>
      </w:r>
      <w:r w:rsidRPr="006E6A35">
        <w:lastRenderedPageBreak/>
        <w:t>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365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6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17" w:name="P489"/>
      <w:bookmarkEnd w:id="17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РОЗНИЧНОЙ ТОРГОВЛИ,</w:t>
      </w:r>
    </w:p>
    <w:p w:rsidR="006E6A35" w:rsidRPr="006E6A35" w:rsidRDefault="006E6A35">
      <w:pPr>
        <w:pStyle w:val="ConsPlusTitle"/>
        <w:jc w:val="center"/>
      </w:pPr>
      <w:r w:rsidRPr="006E6A35">
        <w:t>ОСУЩЕСТВЛЯЕМОЙ В ОБЪЕКТАХ СТАЦИОНАРНОЙ ТОРГОВОЙ СЕТИ,</w:t>
      </w:r>
    </w:p>
    <w:p w:rsidR="006E6A35" w:rsidRPr="006E6A35" w:rsidRDefault="006E6A35">
      <w:pPr>
        <w:pStyle w:val="ConsPlusTitle"/>
        <w:jc w:val="center"/>
      </w:pPr>
      <w:r w:rsidRPr="006E6A35">
        <w:t>А ТАКЖЕ В ОБЪЕКТАХ НЕСТАЦИОНАРНОЙ ТОРГОВОЙ СЕТИ, ПЛОЩАДЬ</w:t>
      </w:r>
    </w:p>
    <w:p w:rsidR="006E6A35" w:rsidRPr="006E6A35" w:rsidRDefault="006E6A35">
      <w:pPr>
        <w:pStyle w:val="ConsPlusTitle"/>
        <w:jc w:val="center"/>
      </w:pPr>
      <w:r w:rsidRPr="006E6A35">
        <w:t xml:space="preserve">ТОРГОВОГО </w:t>
      </w:r>
      <w:proofErr w:type="gramStart"/>
      <w:r w:rsidRPr="006E6A35">
        <w:t>МЕСТА</w:t>
      </w:r>
      <w:proofErr w:type="gramEnd"/>
      <w:r w:rsidRPr="006E6A35">
        <w:t xml:space="preserve"> В КОТОРЫХ НЕ ПРЕВЫШАЕТ 5 КВАДРАТНЫХ МЕТРОВ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6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Группы товаров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18" w:name="P510"/>
            <w:bookmarkEnd w:id="18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0,792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0,566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0,622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0,255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0,185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Овощи и фрукты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0,707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0,453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0,269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0,185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Непродовольственные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0,707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0,453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0,269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0,185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Синтетические моющие средства, мыло </w:t>
            </w:r>
            <w:r w:rsidRPr="006E6A35">
              <w:lastRenderedPageBreak/>
              <w:t>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0,622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0,255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0,185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2.2.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0,381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2.3.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Печатные издания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0,127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2.4.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Электротовары, </w:t>
            </w:r>
            <w:proofErr w:type="spellStart"/>
            <w:r w:rsidRPr="006E6A35">
              <w:t>телерадиотовары</w:t>
            </w:r>
            <w:proofErr w:type="spellEnd"/>
            <w:r w:rsidRPr="006E6A35">
              <w:t>, прочие культтовары, стройматериалы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0,792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0,566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2.5.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0,792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0,566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2.6.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Семена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0,127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2.7.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0,707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0,509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2.8.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0,438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0,127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2.9.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Товары </w:t>
            </w:r>
            <w:r w:rsidRPr="006E6A35">
              <w:lastRenderedPageBreak/>
              <w:t>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E6A35">
        <w:t>2</w:t>
      </w:r>
      <w:proofErr w:type="gramEnd"/>
      <w:r w:rsidRPr="006E6A35">
        <w:t xml:space="preserve"> = 1,0.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510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7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19" w:name="P600"/>
      <w:bookmarkEnd w:id="19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РОЗНИЧНОЙ ТОРГОВЛИ,</w:t>
      </w:r>
    </w:p>
    <w:p w:rsidR="006E6A35" w:rsidRPr="006E6A35" w:rsidRDefault="006E6A35">
      <w:pPr>
        <w:pStyle w:val="ConsPlusTitle"/>
        <w:jc w:val="center"/>
      </w:pPr>
      <w:r w:rsidRPr="006E6A35">
        <w:t>ОСУЩЕСТВЛЯЕМОЙ В ОБЪЕКТАХ СТАЦИОНАРНОЙ ТОРГОВОЙ СЕТИ,</w:t>
      </w:r>
    </w:p>
    <w:p w:rsidR="006E6A35" w:rsidRPr="006E6A35" w:rsidRDefault="006E6A35">
      <w:pPr>
        <w:pStyle w:val="ConsPlusTitle"/>
        <w:jc w:val="center"/>
      </w:pPr>
      <w:r w:rsidRPr="006E6A35">
        <w:t>А ТАКЖЕ В ОБЪЕКТАХ НЕСТАЦИОНАРНОЙ ТОРГОВОЙ СЕТИ, ПЛОЩАДЬ</w:t>
      </w:r>
    </w:p>
    <w:p w:rsidR="006E6A35" w:rsidRPr="006E6A35" w:rsidRDefault="006E6A35">
      <w:pPr>
        <w:pStyle w:val="ConsPlusTitle"/>
        <w:jc w:val="center"/>
      </w:pPr>
      <w:r w:rsidRPr="006E6A35">
        <w:t xml:space="preserve">ТОРГОВОГО </w:t>
      </w:r>
      <w:proofErr w:type="gramStart"/>
      <w:r w:rsidRPr="006E6A35">
        <w:t>МЕСТА</w:t>
      </w:r>
      <w:proofErr w:type="gramEnd"/>
      <w:r w:rsidRPr="006E6A35">
        <w:t xml:space="preserve"> В КОТОРЫХ ПРЕВЫШАЕТ 5 КВАДРАТНЫХ МЕТРОВ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7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Группы товаров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20" w:name="P621"/>
            <w:bookmarkEnd w:id="20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0,246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0,172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0,062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Продовольственные товары для </w:t>
            </w:r>
            <w:r w:rsidRPr="006E6A35">
              <w:lastRenderedPageBreak/>
              <w:t>детского и диабетического питания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0,185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0,135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0,074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0,049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1.2.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Овощи и фрукты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0,062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outlineLvl w:val="2"/>
            </w:pPr>
            <w:r w:rsidRPr="006E6A35"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Непродовольственные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0,246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0,172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0,062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0,209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0,086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0,062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0,185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0,135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0,086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0,049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2.3.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Печатные издания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0,074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0,040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2.4.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Электротовары, </w:t>
            </w:r>
            <w:proofErr w:type="spellStart"/>
            <w:r w:rsidRPr="006E6A35">
              <w:t>телерадиотовары</w:t>
            </w:r>
            <w:proofErr w:type="spellEnd"/>
            <w:r w:rsidRPr="006E6A35">
              <w:t>, прочие культтовары, стройматериалы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0,308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0,234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0,160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0,111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2.5.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0,295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0,221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0,148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2.6.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Семена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0,135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0,062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2.7.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0,234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0,135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0,074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2.8.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Изделия народных художественных промыслов, произведения </w:t>
            </w:r>
            <w:r w:rsidRPr="006E6A35">
              <w:lastRenderedPageBreak/>
              <w:t>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0,17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0,098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0,049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2.9.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6E6A35">
        <w:t>2</w:t>
      </w:r>
      <w:proofErr w:type="gramEnd"/>
      <w:r w:rsidRPr="006E6A35">
        <w:t xml:space="preserve"> = 1,0.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621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8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21" w:name="P711"/>
      <w:bookmarkEnd w:id="21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</w:p>
    <w:p w:rsidR="006E6A35" w:rsidRPr="006E6A35" w:rsidRDefault="006E6A35">
      <w:pPr>
        <w:pStyle w:val="ConsPlusTitle"/>
        <w:jc w:val="center"/>
      </w:pPr>
      <w:r w:rsidRPr="006E6A35">
        <w:t>ДЛЯ РАЗВОЗНОЙ И РАЗНОСНОЙ РОЗНИЧНОЙ ТОРГОВЛИ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8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Группы товаров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Населенные пункты с численностью проживающих от 10 тысяч до </w:t>
            </w:r>
            <w:r w:rsidRPr="006E6A35">
              <w:lastRenderedPageBreak/>
              <w:t>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 xml:space="preserve">Населенные пункты с численностью проживающих от 2 тысяч до </w:t>
            </w:r>
            <w:r w:rsidRPr="006E6A35">
              <w:lastRenderedPageBreak/>
              <w:t>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 xml:space="preserve">Населенные пункты с численностью проживающих от 1 тысячи до </w:t>
            </w:r>
            <w:r w:rsidRPr="006E6A35">
              <w:lastRenderedPageBreak/>
              <w:t>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 xml:space="preserve">Населенные пункты с численностью проживающих менее 1 </w:t>
            </w:r>
            <w:r w:rsidRPr="006E6A35">
              <w:lastRenderedPageBreak/>
              <w:t>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22" w:name="P730"/>
            <w:bookmarkEnd w:id="22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0,792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0,566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Непродовольственные товары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0,792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0,566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0,339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0,229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2.1.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6E6A35">
        <w:t>2</w:t>
      </w:r>
      <w:proofErr w:type="gramEnd"/>
      <w:r w:rsidRPr="006E6A35">
        <w:t xml:space="preserve"> = 1,0.</w:t>
      </w:r>
    </w:p>
    <w:p w:rsidR="006E6A35" w:rsidRPr="006E6A35" w:rsidRDefault="006E6A35">
      <w:pPr>
        <w:pStyle w:val="ConsPlusNormal"/>
        <w:spacing w:before="240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730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9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23" w:name="P759"/>
      <w:bookmarkEnd w:id="23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АВТОТРАНСПОРТНЫХ УСЛУГ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39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6E6A35" w:rsidRPr="006E6A35">
        <w:tc>
          <w:tcPr>
            <w:tcW w:w="510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5159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автотранспортных услуг</w:t>
            </w:r>
          </w:p>
        </w:tc>
        <w:tc>
          <w:tcPr>
            <w:tcW w:w="3402" w:type="dxa"/>
            <w:gridSpan w:val="2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Населенные пункты с численностью </w:t>
            </w:r>
            <w:proofErr w:type="gramStart"/>
            <w:r w:rsidRPr="006E6A35">
              <w:t>проживающих</w:t>
            </w:r>
            <w:proofErr w:type="gramEnd"/>
          </w:p>
        </w:tc>
      </w:tr>
      <w:tr w:rsidR="006E6A35" w:rsidRPr="006E6A35">
        <w:tc>
          <w:tcPr>
            <w:tcW w:w="510" w:type="dxa"/>
            <w:vMerge/>
          </w:tcPr>
          <w:p w:rsidR="006E6A35" w:rsidRPr="006E6A35" w:rsidRDefault="006E6A35"/>
        </w:tc>
        <w:tc>
          <w:tcPr>
            <w:tcW w:w="5159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до 30 тыс. чел.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до 10 тыс. чел.</w:t>
            </w:r>
          </w:p>
        </w:tc>
      </w:tr>
      <w:tr w:rsidR="006E6A35" w:rsidRPr="006E6A35">
        <w:tc>
          <w:tcPr>
            <w:tcW w:w="510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5159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24" w:name="P774"/>
            <w:bookmarkEnd w:id="24"/>
            <w:r w:rsidRPr="006E6A35">
              <w:t>4</w:t>
            </w:r>
          </w:p>
        </w:tc>
      </w:tr>
      <w:tr w:rsidR="006E6A35" w:rsidRPr="006E6A35">
        <w:tc>
          <w:tcPr>
            <w:tcW w:w="510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1.</w:t>
            </w:r>
          </w:p>
        </w:tc>
        <w:tc>
          <w:tcPr>
            <w:tcW w:w="5159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такси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0,160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0,136</w:t>
            </w:r>
          </w:p>
        </w:tc>
      </w:tr>
      <w:tr w:rsidR="006E6A35" w:rsidRPr="006E6A35">
        <w:tc>
          <w:tcPr>
            <w:tcW w:w="510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2.</w:t>
            </w:r>
          </w:p>
        </w:tc>
        <w:tc>
          <w:tcPr>
            <w:tcW w:w="5159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автотранспортных услуг по перевозке пассажиров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0,168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774" w:history="1">
        <w:r w:rsidRPr="006E6A35">
          <w:t>графа 4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10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25" w:name="P792"/>
      <w:bookmarkEnd w:id="25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ПО ПРЕДОСТАВЛЕНИЮ ВО ВРЕМЕННОЕ ВЛАДЕНИЕ</w:t>
      </w:r>
    </w:p>
    <w:p w:rsidR="006E6A35" w:rsidRPr="006E6A35" w:rsidRDefault="006E6A35">
      <w:pPr>
        <w:pStyle w:val="ConsPlusTitle"/>
        <w:jc w:val="center"/>
      </w:pPr>
      <w:r w:rsidRPr="006E6A35">
        <w:t>(В ПОЛЬЗОВАНИЕ) МЕСТ ДЛЯ СТОЯНКИ АВТОТРАНСПОРТНЫХ СРЕДСТВ,</w:t>
      </w:r>
    </w:p>
    <w:p w:rsidR="006E6A35" w:rsidRPr="006E6A35" w:rsidRDefault="006E6A35">
      <w:pPr>
        <w:pStyle w:val="ConsPlusTitle"/>
        <w:jc w:val="center"/>
      </w:pPr>
      <w:r w:rsidRPr="006E6A35">
        <w:t>А ТАКЖЕ ПО ХРАНЕНИЮ АВТОТРАНСПОРТНЫХ СРЕДСТВ</w:t>
      </w:r>
    </w:p>
    <w:p w:rsidR="006E6A35" w:rsidRPr="006E6A35" w:rsidRDefault="006E6A35">
      <w:pPr>
        <w:pStyle w:val="ConsPlusTitle"/>
        <w:jc w:val="center"/>
      </w:pPr>
      <w:r w:rsidRPr="006E6A35">
        <w:t>НА ПЛАТНЫХ СТОЯНКАХ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0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4035"/>
      </w:tblGrid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4473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 деятельности</w:t>
            </w:r>
          </w:p>
        </w:tc>
        <w:tc>
          <w:tcPr>
            <w:tcW w:w="4035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до 30 тыс.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4473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4035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1.</w:t>
            </w:r>
          </w:p>
        </w:tc>
        <w:tc>
          <w:tcPr>
            <w:tcW w:w="4473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хранению автотранспортных средств на платных стоянках</w:t>
            </w:r>
          </w:p>
        </w:tc>
        <w:tc>
          <w:tcPr>
            <w:tcW w:w="4035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0,283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= 0,1.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11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bookmarkStart w:id="26" w:name="P820"/>
      <w:bookmarkEnd w:id="26"/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РАСПРОСТРАНЕНИЕ И (ИЛИ) РАЗМЕЩЕНИЕ НАРУЖНОЙ РЕКЛАМЫ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1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lastRenderedPageBreak/>
              <w:t>Кировской области от 25.10.2012 N 155)</w:t>
            </w:r>
            <w:proofErr w:type="gramEnd"/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по распространению и (или) размещению наружной рекламы любым способом нанесения изображения, с автоматической сменой изображения, посредством электронных табло на территории всех населенных пунктов, а также вне территории населенных пунктов равно 0,165.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12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ПО ВРЕМЕННОМУ РАЗМЕЩЕНИЮ И ПРОЖИВАНИЮ</w:t>
      </w:r>
    </w:p>
    <w:p w:rsidR="006E6A35" w:rsidRPr="006E6A35" w:rsidRDefault="006E6A35">
      <w:pPr>
        <w:pStyle w:val="ConsPlusTitle"/>
        <w:jc w:val="center"/>
      </w:pPr>
      <w:r w:rsidRPr="006E6A35">
        <w:t>ОРГАНИЗАЦИЯМИ И ПРЕДПРИНИМАТЕЛЯМИ, ИСПОЛЬЗУЮЩИМИ</w:t>
      </w:r>
    </w:p>
    <w:p w:rsidR="006E6A35" w:rsidRPr="006E6A35" w:rsidRDefault="006E6A35">
      <w:pPr>
        <w:pStyle w:val="ConsPlusTitle"/>
        <w:jc w:val="center"/>
      </w:pPr>
      <w:r w:rsidRPr="006E6A35">
        <w:t xml:space="preserve">В КАЖДОМ ОБЪЕКТЕ ПРЕДОСТАВЛЕНИЯ ДАННЫХ УСЛУГ </w:t>
      </w:r>
      <w:proofErr w:type="gramStart"/>
      <w:r w:rsidRPr="006E6A35">
        <w:t>ОБЩУЮ</w:t>
      </w:r>
      <w:proofErr w:type="gramEnd"/>
    </w:p>
    <w:p w:rsidR="006E6A35" w:rsidRPr="006E6A35" w:rsidRDefault="006E6A35">
      <w:pPr>
        <w:pStyle w:val="ConsPlusTitle"/>
        <w:jc w:val="center"/>
      </w:pPr>
      <w:r w:rsidRPr="006E6A35">
        <w:t>ПЛОЩАДЬ ПОМЕЩЕНИЙ ДЛЯ ВРЕМЕННОГО РАЗМЕЩЕНИЯ</w:t>
      </w:r>
    </w:p>
    <w:p w:rsidR="006E6A35" w:rsidRPr="006E6A35" w:rsidRDefault="006E6A35">
      <w:pPr>
        <w:pStyle w:val="ConsPlusTitle"/>
        <w:jc w:val="center"/>
      </w:pPr>
      <w:r w:rsidRPr="006E6A35">
        <w:t>И ПРОЖИВАНИЯ НЕ БОЛЕЕ 500 КВАДРАТНЫХ МЕТРОВ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71B1F">
            <w:pPr>
              <w:pStyle w:val="ConsPlusNormal"/>
              <w:jc w:val="center"/>
            </w:pPr>
            <w:bookmarkStart w:id="27" w:name="_GoBack"/>
            <w:bookmarkEnd w:id="27"/>
            <w:r w:rsidRPr="006E6A35">
              <w:t xml:space="preserve"> </w:t>
            </w:r>
            <w:r w:rsidR="006E6A35" w:rsidRPr="006E6A35">
              <w:t xml:space="preserve">(в ред. </w:t>
            </w:r>
            <w:proofErr w:type="gramStart"/>
            <w:r>
              <w:fldChar w:fldCharType="begin"/>
            </w:r>
            <w:r>
              <w:instrText xml:space="preserve"> HYPERLINK "consultantplus://offline/ref=AE93B24E2CE60F55638BF216395E07E1FB7EAECCE5987BD22B796494708900A3835A33158DBB728F8D988C8D312840A03EE0E3B823A1B7A557FEF094v9fBO" </w:instrText>
            </w:r>
            <w:r>
              <w:fldChar w:fldCharType="separate"/>
            </w:r>
            <w:r w:rsidR="006E6A35" w:rsidRPr="006E6A35">
              <w:t>решения</w:t>
            </w:r>
            <w:r>
              <w:fldChar w:fldCharType="end"/>
            </w:r>
            <w:r w:rsidR="006E6A35" w:rsidRPr="006E6A35">
              <w:t xml:space="preserve"> </w:t>
            </w:r>
            <w:proofErr w:type="spellStart"/>
            <w:r w:rsidR="006E6A35" w:rsidRPr="006E6A35">
              <w:t>Белохолуницкой</w:t>
            </w:r>
            <w:proofErr w:type="spellEnd"/>
            <w:r w:rsidR="006E6A35"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28" w:name="P858"/>
            <w:bookmarkEnd w:id="28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</w:t>
            </w:r>
            <w:r w:rsidRPr="006E6A35">
              <w:lastRenderedPageBreak/>
              <w:t>временного размещения и проживания не более 500 квадратных метров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0,136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0,099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0,099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0,099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858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13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ОБЩЕСТВЕННОГО ПИТАНИЯ, ОСУЩЕСТВЛЯЕМЫХ</w:t>
      </w:r>
    </w:p>
    <w:p w:rsidR="006E6A35" w:rsidRPr="006E6A35" w:rsidRDefault="006E6A35">
      <w:pPr>
        <w:pStyle w:val="ConsPlusTitle"/>
        <w:jc w:val="center"/>
      </w:pPr>
      <w:r w:rsidRPr="006E6A35">
        <w:t>ЧЕРЕЗ ОБЪЕКТЫ ОРГАНИЗАЦИИ ОБЩЕСТВЕННОГО ПИТАНИЯ,</w:t>
      </w:r>
    </w:p>
    <w:p w:rsidR="006E6A35" w:rsidRPr="006E6A35" w:rsidRDefault="006E6A35">
      <w:pPr>
        <w:pStyle w:val="ConsPlusTitle"/>
        <w:jc w:val="center"/>
      </w:pPr>
      <w:r w:rsidRPr="006E6A35">
        <w:t>НЕ ИМЕЮЩИЕ ЗАЛА ОБСЛУЖИВАНИЯ ПОСЕТИТЕЛЕЙ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2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29" w:name="P895"/>
            <w:bookmarkEnd w:id="29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1,0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0,990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0,990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0,990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 xml:space="preserve">К предприятиям, находящимся вне населенных пунктов, применяется значение </w:t>
      </w:r>
      <w:r w:rsidRPr="006E6A35">
        <w:lastRenderedPageBreak/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895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14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ПО ПЕРЕДАЧЕ ВО ВРЕМЕННОЕ ВЛАДЕНИЕ</w:t>
      </w:r>
    </w:p>
    <w:p w:rsidR="006E6A35" w:rsidRPr="006E6A35" w:rsidRDefault="006E6A35">
      <w:pPr>
        <w:pStyle w:val="ConsPlusTitle"/>
        <w:jc w:val="center"/>
      </w:pPr>
      <w:r w:rsidRPr="006E6A35">
        <w:t>И (ИЛИ) ПОЛЬЗОВАНИЕ ТОРГОВЫХ МЕСТ, РАСПОЛОЖЕННЫХ</w:t>
      </w:r>
    </w:p>
    <w:p w:rsidR="006E6A35" w:rsidRPr="006E6A35" w:rsidRDefault="006E6A35">
      <w:pPr>
        <w:pStyle w:val="ConsPlusTitle"/>
        <w:jc w:val="center"/>
      </w:pPr>
      <w:r w:rsidRPr="006E6A35">
        <w:t>В ОБЪЕКТАХ СТАЦИОНАРНОЙ ТОРГОВОЙ СЕТИ, НЕ ИМЕЮЩИХ</w:t>
      </w:r>
    </w:p>
    <w:p w:rsidR="006E6A35" w:rsidRPr="006E6A35" w:rsidRDefault="006E6A35">
      <w:pPr>
        <w:pStyle w:val="ConsPlusTitle"/>
        <w:jc w:val="center"/>
      </w:pPr>
      <w:r w:rsidRPr="006E6A35">
        <w:t>ТОРГОВЫХ ЗАЛОВ, ОБЪЕКТОВ НЕСТАЦИОНАРНОЙ ТОРГОВОЙ СЕТИ,</w:t>
      </w:r>
    </w:p>
    <w:p w:rsidR="006E6A35" w:rsidRPr="006E6A35" w:rsidRDefault="006E6A35">
      <w:pPr>
        <w:pStyle w:val="ConsPlusTitle"/>
        <w:jc w:val="center"/>
      </w:pPr>
      <w:r w:rsidRPr="006E6A35">
        <w:t>А ТАКЖЕ ОБЪЕКТОВ ОРГАНИЗАЦИИ ОБЩЕСТВЕННОГО ПИТАНИЯ,</w:t>
      </w:r>
    </w:p>
    <w:p w:rsidR="006E6A35" w:rsidRPr="006E6A35" w:rsidRDefault="006E6A35">
      <w:pPr>
        <w:pStyle w:val="ConsPlusTitle"/>
        <w:jc w:val="center"/>
      </w:pPr>
      <w:r w:rsidRPr="006E6A35">
        <w:t>НЕ ИМЕЮЩИХ ЗАЛОВ ОБСЛУЖИВАНИЯ ПОСЕТИТЕЛЕЙ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3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30" w:name="P935"/>
            <w:bookmarkEnd w:id="30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proofErr w:type="gramStart"/>
            <w:r w:rsidRPr="006E6A35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 w:rsidRPr="006E6A35">
              <w:lastRenderedPageBreak/>
              <w:t>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0,185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lastRenderedPageBreak/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proofErr w:type="gramStart"/>
            <w:r w:rsidRPr="006E6A35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</w:t>
            </w:r>
            <w:r w:rsidRPr="006E6A35">
              <w:lastRenderedPageBreak/>
              <w:t>превышает 5 квадратных метров</w:t>
            </w:r>
            <w:proofErr w:type="gramEnd"/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0,135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0,123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935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15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</w:p>
    <w:p w:rsidR="006E6A35" w:rsidRPr="006E6A35" w:rsidRDefault="006E6A35">
      <w:pPr>
        <w:pStyle w:val="ConsPlusTitle"/>
        <w:jc w:val="center"/>
      </w:pPr>
      <w:r w:rsidRPr="006E6A35">
        <w:t>ДЛЯ ПРЕДПРИНИМАТЕЛЬСКОЙ ДЕЯТЕЛЬНОСТИ ПО РАСПРОСТРАНЕНИЮ</w:t>
      </w:r>
    </w:p>
    <w:p w:rsidR="006E6A35" w:rsidRPr="006E6A35" w:rsidRDefault="006E6A35">
      <w:pPr>
        <w:pStyle w:val="ConsPlusTitle"/>
        <w:jc w:val="center"/>
      </w:pPr>
      <w:r w:rsidRPr="006E6A35">
        <w:t>И (ИЛИ) РАЗМЕЩЕНИЮ РЕКЛАМЫ НА ТРАНСПОРТНЫХ СРЕДСТВАХ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4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>Кировской области от 25.10.2012 N 155)</w:t>
            </w:r>
            <w:proofErr w:type="gramEnd"/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Распространение и (или) размещение рекламы на транспортных средствах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0,195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0,06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right"/>
        <w:outlineLvl w:val="1"/>
      </w:pPr>
      <w:r w:rsidRPr="006E6A35">
        <w:t>Приложение N 16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Title"/>
        <w:jc w:val="center"/>
      </w:pPr>
      <w:r w:rsidRPr="006E6A35">
        <w:t>ЗНАЧЕНИЯ</w:t>
      </w:r>
    </w:p>
    <w:p w:rsidR="006E6A35" w:rsidRPr="006E6A35" w:rsidRDefault="006E6A35">
      <w:pPr>
        <w:pStyle w:val="ConsPlusTitle"/>
        <w:jc w:val="center"/>
      </w:pPr>
      <w:r w:rsidRPr="006E6A35">
        <w:t>КОРРЕКТИРУЮЩЕГО КОЭФФИЦИЕНТА К</w:t>
      </w:r>
      <w:proofErr w:type="gramStart"/>
      <w:r w:rsidRPr="006E6A35">
        <w:t>2</w:t>
      </w:r>
      <w:proofErr w:type="gramEnd"/>
      <w:r w:rsidRPr="006E6A35">
        <w:t xml:space="preserve"> ДЛЯ ДЕЯТЕЛЬНОСТИ:</w:t>
      </w:r>
    </w:p>
    <w:p w:rsidR="006E6A35" w:rsidRPr="006E6A35" w:rsidRDefault="006E6A35">
      <w:pPr>
        <w:pStyle w:val="ConsPlusTitle"/>
        <w:jc w:val="center"/>
      </w:pPr>
      <w:r w:rsidRPr="006E6A35">
        <w:t>ОКАЗАНИЕ УСЛУГ ПО ПЕРЕДАЧЕ ВО ВРЕМЕННОЕ ВЛАДЕНИЕ</w:t>
      </w:r>
    </w:p>
    <w:p w:rsidR="006E6A35" w:rsidRPr="006E6A35" w:rsidRDefault="006E6A35">
      <w:pPr>
        <w:pStyle w:val="ConsPlusTitle"/>
        <w:jc w:val="center"/>
      </w:pPr>
      <w:r w:rsidRPr="006E6A35">
        <w:t>И (ИЛИ) ПОЛЬЗОВАНИЕ ЗЕМЕЛЬНЫХ УЧАСТКОВ ДЛЯ РАЗМЕЩЕНИЯ</w:t>
      </w:r>
    </w:p>
    <w:p w:rsidR="006E6A35" w:rsidRPr="006E6A35" w:rsidRDefault="006E6A35">
      <w:pPr>
        <w:pStyle w:val="ConsPlusTitle"/>
        <w:jc w:val="center"/>
      </w:pPr>
      <w:r w:rsidRPr="006E6A35">
        <w:lastRenderedPageBreak/>
        <w:t>ОБЪЕКТОВ СТАЦИОНАРНОЙ ТОРГОВОЙ СЕТИ, А ТАКЖЕ ОБЪЕКТОВ</w:t>
      </w:r>
    </w:p>
    <w:p w:rsidR="006E6A35" w:rsidRPr="006E6A35" w:rsidRDefault="006E6A35">
      <w:pPr>
        <w:pStyle w:val="ConsPlusTitle"/>
        <w:jc w:val="center"/>
      </w:pPr>
      <w:r w:rsidRPr="006E6A35">
        <w:t>ОРГАНИЗАЦИИ ОБЩЕСТВЕННОГО ПИТАНИЯ</w:t>
      </w:r>
    </w:p>
    <w:p w:rsidR="006E6A35" w:rsidRPr="006E6A35" w:rsidRDefault="006E6A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6A35" w:rsidRPr="006E6A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Список изменяющих документов</w:t>
            </w:r>
          </w:p>
          <w:p w:rsidR="006E6A35" w:rsidRPr="006E6A35" w:rsidRDefault="006E6A35">
            <w:pPr>
              <w:pStyle w:val="ConsPlusNormal"/>
              <w:jc w:val="center"/>
            </w:pPr>
            <w:proofErr w:type="gramStart"/>
            <w:r w:rsidRPr="006E6A35">
              <w:t xml:space="preserve">(в ред. </w:t>
            </w:r>
            <w:hyperlink r:id="rId45" w:history="1">
              <w:r w:rsidRPr="006E6A35">
                <w:t>решения</w:t>
              </w:r>
            </w:hyperlink>
            <w:r w:rsidRPr="006E6A35">
              <w:t xml:space="preserve"> </w:t>
            </w:r>
            <w:proofErr w:type="spellStart"/>
            <w:r w:rsidRPr="006E6A35">
              <w:t>Белохолуницкой</w:t>
            </w:r>
            <w:proofErr w:type="spellEnd"/>
            <w:r w:rsidRPr="006E6A35">
              <w:t xml:space="preserve"> районной Думы Кировской области</w:t>
            </w:r>
            <w:proofErr w:type="gramEnd"/>
          </w:p>
          <w:p w:rsidR="006E6A35" w:rsidRPr="006E6A35" w:rsidRDefault="006E6A35">
            <w:pPr>
              <w:pStyle w:val="ConsPlusNormal"/>
              <w:jc w:val="center"/>
            </w:pPr>
            <w:r w:rsidRPr="006E6A35">
              <w:t>от 29.11.2017 N 93)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701"/>
        <w:gridCol w:w="1701"/>
        <w:gridCol w:w="1587"/>
      </w:tblGrid>
      <w:tr w:rsidR="006E6A35" w:rsidRPr="006E6A35">
        <w:tc>
          <w:tcPr>
            <w:tcW w:w="567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 xml:space="preserve">N </w:t>
            </w:r>
            <w:proofErr w:type="gramStart"/>
            <w:r w:rsidRPr="006E6A35">
              <w:t>п</w:t>
            </w:r>
            <w:proofErr w:type="gramEnd"/>
            <w:r w:rsidRPr="006E6A35">
              <w:t>/п</w:t>
            </w:r>
          </w:p>
        </w:tc>
        <w:tc>
          <w:tcPr>
            <w:tcW w:w="1814" w:type="dxa"/>
            <w:vMerge w:val="restart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Виды деятельности</w:t>
            </w:r>
          </w:p>
        </w:tc>
        <w:tc>
          <w:tcPr>
            <w:tcW w:w="6690" w:type="dxa"/>
            <w:gridSpan w:val="4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Типы населенных пунктов</w:t>
            </w:r>
          </w:p>
        </w:tc>
      </w:tr>
      <w:tr w:rsidR="006E6A35" w:rsidRPr="006E6A35">
        <w:tc>
          <w:tcPr>
            <w:tcW w:w="567" w:type="dxa"/>
            <w:vMerge/>
          </w:tcPr>
          <w:p w:rsidR="006E6A35" w:rsidRPr="006E6A35" w:rsidRDefault="006E6A35"/>
        </w:tc>
        <w:tc>
          <w:tcPr>
            <w:tcW w:w="1814" w:type="dxa"/>
            <w:vMerge/>
          </w:tcPr>
          <w:p w:rsidR="006E6A35" w:rsidRPr="006E6A35" w:rsidRDefault="006E6A35"/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10 тысяч до 30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2 тысяч до 10 тысяч человек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Населенные пункты с численностью проживающих менее 1 тысячи человек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1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3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4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bookmarkStart w:id="31" w:name="P1013"/>
            <w:bookmarkEnd w:id="31"/>
            <w:r w:rsidRPr="006E6A35">
              <w:t>6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1.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>Оказание услуг по передаче во временное владение и (или) в пользование земельных участков для размещения объектов 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0,022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0,015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0,015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0,015</w:t>
            </w:r>
          </w:p>
        </w:tc>
      </w:tr>
      <w:tr w:rsidR="006E6A35" w:rsidRPr="006E6A35">
        <w:tc>
          <w:tcPr>
            <w:tcW w:w="567" w:type="dxa"/>
          </w:tcPr>
          <w:p w:rsidR="006E6A35" w:rsidRPr="006E6A35" w:rsidRDefault="006E6A35">
            <w:pPr>
              <w:pStyle w:val="ConsPlusNormal"/>
            </w:pPr>
            <w:r w:rsidRPr="006E6A35">
              <w:t>2.</w:t>
            </w:r>
          </w:p>
        </w:tc>
        <w:tc>
          <w:tcPr>
            <w:tcW w:w="1814" w:type="dxa"/>
          </w:tcPr>
          <w:p w:rsidR="006E6A35" w:rsidRPr="006E6A35" w:rsidRDefault="006E6A35">
            <w:pPr>
              <w:pStyle w:val="ConsPlusNormal"/>
              <w:jc w:val="both"/>
            </w:pPr>
            <w:r w:rsidRPr="006E6A35">
              <w:t xml:space="preserve">Оказание услуг по передаче во временное владение и (или) в пользование земельных участков для размещения объектов </w:t>
            </w:r>
            <w:r w:rsidRPr="006E6A35">
              <w:lastRenderedPageBreak/>
              <w:t>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lastRenderedPageBreak/>
              <w:t>0,017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0,012</w:t>
            </w:r>
          </w:p>
        </w:tc>
        <w:tc>
          <w:tcPr>
            <w:tcW w:w="1701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0,012</w:t>
            </w:r>
          </w:p>
        </w:tc>
        <w:tc>
          <w:tcPr>
            <w:tcW w:w="1587" w:type="dxa"/>
          </w:tcPr>
          <w:p w:rsidR="006E6A35" w:rsidRPr="006E6A35" w:rsidRDefault="006E6A35">
            <w:pPr>
              <w:pStyle w:val="ConsPlusNormal"/>
              <w:jc w:val="center"/>
            </w:pPr>
            <w:r w:rsidRPr="006E6A35">
              <w:t>0,012</w:t>
            </w:r>
          </w:p>
        </w:tc>
      </w:tr>
    </w:tbl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ind w:firstLine="540"/>
        <w:jc w:val="both"/>
      </w:pPr>
      <w:r w:rsidRPr="006E6A35">
        <w:t>К предприятиям, находящимся вне населенных пунктов, применяются значения корректирующих коэффициентов К</w:t>
      </w:r>
      <w:proofErr w:type="gramStart"/>
      <w:r w:rsidRPr="006E6A35">
        <w:t>2</w:t>
      </w:r>
      <w:proofErr w:type="gramEnd"/>
      <w:r w:rsidRPr="006E6A35">
        <w:t xml:space="preserve"> (</w:t>
      </w:r>
      <w:hyperlink w:anchor="P1013" w:history="1">
        <w:r w:rsidRPr="006E6A35">
          <w:t>графа 6</w:t>
        </w:r>
      </w:hyperlink>
      <w:r w:rsidRPr="006E6A35">
        <w:t xml:space="preserve"> данного приложения).</w:t>
      </w: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jc w:val="both"/>
      </w:pPr>
    </w:p>
    <w:p w:rsidR="006E6A35" w:rsidRPr="006E6A35" w:rsidRDefault="006E6A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6E6A35" w:rsidRDefault="00671B1F"/>
    <w:sectPr w:rsidR="00DA2A83" w:rsidRPr="006E6A35" w:rsidSect="000E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35"/>
    <w:rsid w:val="00671B1F"/>
    <w:rsid w:val="006E6A35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6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E6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E6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6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E6A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6A35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6E6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A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6A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93B24E2CE60F55638BF216395E07E1FB7EAECCE59870D025796494708900A3835A33158DBB728F8D98898D332840A03EE0E3B823A1B7A557FEF094v9fBO" TargetMode="External"/><Relationship Id="rId18" Type="http://schemas.openxmlformats.org/officeDocument/2006/relationships/hyperlink" Target="consultantplus://offline/ref=AE93B24E2CE60F55638BF216395E07E1FB7EAECCE59A7ED626746494708900A3835A33158DBB728F8D98898D332840A03EE0E3B823A1B7A557FEF094v9fBO" TargetMode="External"/><Relationship Id="rId26" Type="http://schemas.openxmlformats.org/officeDocument/2006/relationships/hyperlink" Target="consultantplus://offline/ref=AE93B24E2CE60F55638BEC1B2F325BE8F877F3C9EC9A72877F2462C32FD906F6C31A3540CEFC78898F93DDDC707619F379ABEEBF3EBDB7A1v4f0O" TargetMode="External"/><Relationship Id="rId39" Type="http://schemas.openxmlformats.org/officeDocument/2006/relationships/hyperlink" Target="consultantplus://offline/ref=AE93B24E2CE60F55638BF216395E07E1FB7EAECCE5987BD22B796494708900A3835A33158DBB728F8D988D8A372840A03EE0E3B823A1B7A557FEF094v9fBO" TargetMode="External"/><Relationship Id="rId21" Type="http://schemas.openxmlformats.org/officeDocument/2006/relationships/hyperlink" Target="consultantplus://offline/ref=AE93B24E2CE60F55638BF216395E07E1FB7EAECCE59A7ED626746494708900A3835A33158DBB728F8D98898D3D2840A03EE0E3B823A1B7A557FEF094v9fBO" TargetMode="External"/><Relationship Id="rId34" Type="http://schemas.openxmlformats.org/officeDocument/2006/relationships/hyperlink" Target="consultantplus://offline/ref=AE93B24E2CE60F55638BF216395E07E1FB7EAECCE5987BD22B796494708900A3835A33158DBB728F8D98888C322840A03EE0E3B823A1B7A557FEF094v9fBO" TargetMode="External"/><Relationship Id="rId42" Type="http://schemas.openxmlformats.org/officeDocument/2006/relationships/hyperlink" Target="consultantplus://offline/ref=AE93B24E2CE60F55638BF216395E07E1FB7EAECCE5987BD22B796494708900A3835A33158DBB728F8D988C8F332840A03EE0E3B823A1B7A557FEF094v9f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E93B24E2CE60F55638BF216395E07E1FB7EAECCE29B7ED7207B399E78D00CA184556C028AF27E8E8D98898B3F7745B52FB8ECB93EBFB2BE4BFCF1v9f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93B24E2CE60F55638BEC1B2F325BE8F877F3C9EC9A72877F2462C32FD906F6C31A3540CEFC788C8E93DDDC707619F379ABEEBF3EBDB7A1v4f0O" TargetMode="External"/><Relationship Id="rId29" Type="http://schemas.openxmlformats.org/officeDocument/2006/relationships/hyperlink" Target="consultantplus://offline/ref=AE93B24E2CE60F55638BEC1B2F325BE8F877F3C9E39372877F2462C32FD906F6C31A3540C7F674DADCDCDC8036200AF17FABECBA21vBf6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93B24E2CE60F55638BF216395E07E1FB7EAECCE09E7DD2257B399E78D00CA184556C028AF27E8E8D9889883F7745B52FB8ECB93EBFB2BE4BFCF1v9fCO" TargetMode="External"/><Relationship Id="rId11" Type="http://schemas.openxmlformats.org/officeDocument/2006/relationships/hyperlink" Target="consultantplus://offline/ref=AE93B24E2CE60F55638BF216395E07E1FB7EAECCE59A7ED626746494708900A3835A33158DBB728F8D98898D322840A03EE0E3B823A1B7A557FEF094v9fBO" TargetMode="External"/><Relationship Id="rId24" Type="http://schemas.openxmlformats.org/officeDocument/2006/relationships/hyperlink" Target="consultantplus://offline/ref=AE93B24E2CE60F55638BEC1B2F325BE8F877F3C9EC9A72877F2462C32FD906F6C31A3542CAFB7785D9C9CDD8392117EF7AB0F0B820BEvBfEO" TargetMode="External"/><Relationship Id="rId32" Type="http://schemas.openxmlformats.org/officeDocument/2006/relationships/hyperlink" Target="consultantplus://offline/ref=AE93B24E2CE60F55638BF216395E07E1FB7EAECCE5987BD22B796494708900A3835A33158DBB728F8D98898E312840A03EE0E3B823A1B7A557FEF094v9fBO" TargetMode="External"/><Relationship Id="rId37" Type="http://schemas.openxmlformats.org/officeDocument/2006/relationships/hyperlink" Target="consultantplus://offline/ref=AE93B24E2CE60F55638BF216395E07E1FB7EAECCE5987BD22B796494708900A3835A33158DBB728F8D988A89362840A03EE0E3B823A1B7A557FEF094v9fBO" TargetMode="External"/><Relationship Id="rId40" Type="http://schemas.openxmlformats.org/officeDocument/2006/relationships/hyperlink" Target="consultantplus://offline/ref=AE93B24E2CE60F55638BF216395E07E1FB7EAECCE5987BD22B796494708900A3835A33158DBB728F8D988D84372840A03EE0E3B823A1B7A557FEF094v9fBO" TargetMode="External"/><Relationship Id="rId45" Type="http://schemas.openxmlformats.org/officeDocument/2006/relationships/hyperlink" Target="consultantplus://offline/ref=AE93B24E2CE60F55638BF216395E07E1FB7EAECCE5987BD22B796494708900A3835A33158DBB728F8D988C8A332840A03EE0E3B823A1B7A557FEF094v9f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93B24E2CE60F55638BEC1B2F325BE8F877F3C9EC9A72877F2462C32FD906F6C31A3540C8FF7885D9C9CDD8392117EF7AB0F0B820BEvBfEO" TargetMode="External"/><Relationship Id="rId23" Type="http://schemas.openxmlformats.org/officeDocument/2006/relationships/hyperlink" Target="consultantplus://offline/ref=AE93B24E2CE60F55638BEC1B2F325BE8F877F3C9EC9A72877F2462C32FD906F6C31A3545CFFA7B85D9C9CDD8392117EF7AB0F0B820BEvBfEO" TargetMode="External"/><Relationship Id="rId28" Type="http://schemas.openxmlformats.org/officeDocument/2006/relationships/hyperlink" Target="consultantplus://offline/ref=AE93B24E2CE60F55638BF216395E07E1FB7EAECCEC987BD62A7B399E78D00CA184556C028AF27E8E8D98898A3F7745B52FB8ECB93EBFB2BE4BFCF1v9fCO" TargetMode="External"/><Relationship Id="rId36" Type="http://schemas.openxmlformats.org/officeDocument/2006/relationships/hyperlink" Target="consultantplus://offline/ref=AE93B24E2CE60F55638BF216395E07E1FB7EAECCE5987BD22B796494708900A3835A33158DBB728F8D988B89322840A03EE0E3B823A1B7A557FEF094v9fBO" TargetMode="External"/><Relationship Id="rId10" Type="http://schemas.openxmlformats.org/officeDocument/2006/relationships/hyperlink" Target="consultantplus://offline/ref=AE93B24E2CE60F55638BF216395E07E1FB7EAECCED9E7ED7207B399E78D00CA184556C028AF27E8E8D98898B3F7745B52FB8ECB93EBFB2BE4BFCF1v9fCO" TargetMode="External"/><Relationship Id="rId19" Type="http://schemas.openxmlformats.org/officeDocument/2006/relationships/hyperlink" Target="consultantplus://offline/ref=AE93B24E2CE60F55638BEC1B2F325BE8F877F2C2E69872877F2462C32FD906F6D11A6D4CCCFC618E88868B8D35v2fAO" TargetMode="External"/><Relationship Id="rId31" Type="http://schemas.openxmlformats.org/officeDocument/2006/relationships/hyperlink" Target="consultantplus://offline/ref=AE93B24E2CE60F55638BF216395E07E1FB7EAECCE5987BD22B796494708900A3835A33158DBB728F8D98898D3C2840A03EE0E3B823A1B7A557FEF094v9fBO" TargetMode="External"/><Relationship Id="rId44" Type="http://schemas.openxmlformats.org/officeDocument/2006/relationships/hyperlink" Target="consultantplus://offline/ref=AE93B24E2CE60F55638BF216395E07E1FB7EAECCE29B7ED7207B399E78D00CA184556C028AF27E8E8D998F893F7745B52FB8ECB93EBFB2BE4BFCF1v9f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B24E2CE60F55638BF216395E07E1FB7EAECCEC987DD42A7B399E78D00CA184556C028AF27E8E8D98898B3F7745B52FB8ECB93EBFB2BE4BFCF1v9fCO" TargetMode="External"/><Relationship Id="rId14" Type="http://schemas.openxmlformats.org/officeDocument/2006/relationships/hyperlink" Target="consultantplus://offline/ref=AE93B24E2CE60F55638BEC1B2F325BE8F877F3C9EC9A72877F2462C32FD906F6C31A3540CEFC788C8893DDDC707619F379ABEEBF3EBDB7A1v4f0O" TargetMode="External"/><Relationship Id="rId22" Type="http://schemas.openxmlformats.org/officeDocument/2006/relationships/hyperlink" Target="consultantplus://offline/ref=AE93B24E2CE60F55638BEC1B2F325BE8F877F3C9EC9A72877F2462C32FD906F6C31A3540C6FF7A85D9C9CDD8392117EF7AB0F0B820BEvBfEO" TargetMode="External"/><Relationship Id="rId27" Type="http://schemas.openxmlformats.org/officeDocument/2006/relationships/hyperlink" Target="consultantplus://offline/ref=AE93B24E2CE60F55638BF216395E07E1FB7EAECCE59870D025796494708900A3835A33158DBB728F8D98898D3C2840A03EE0E3B823A1B7A557FEF094v9fBO" TargetMode="External"/><Relationship Id="rId30" Type="http://schemas.openxmlformats.org/officeDocument/2006/relationships/hyperlink" Target="consultantplus://offline/ref=AE93B24E2CE60F55638BF216395E07E1FB7EAECCE59A7ED626746494708900A3835A33158DBB728F8D98898C342840A03EE0E3B823A1B7A557FEF094v9fBO" TargetMode="External"/><Relationship Id="rId35" Type="http://schemas.openxmlformats.org/officeDocument/2006/relationships/hyperlink" Target="consultantplus://offline/ref=AE93B24E2CE60F55638BEC1B2F325BE8F877F2C2E69872877F2462C32FD906F6D11A6D4CCCFC618E88868B8D35v2fAO" TargetMode="External"/><Relationship Id="rId43" Type="http://schemas.openxmlformats.org/officeDocument/2006/relationships/hyperlink" Target="consultantplus://offline/ref=AE93B24E2CE60F55638BF216395E07E1FB7EAECCE5987BD22B796494708900A3835A33158DBB728F8D988C893D2840A03EE0E3B823A1B7A557FEF094v9fBO" TargetMode="External"/><Relationship Id="rId8" Type="http://schemas.openxmlformats.org/officeDocument/2006/relationships/hyperlink" Target="consultantplus://offline/ref=AE93B24E2CE60F55638BF216395E07E1FB7EAECCEC987BD62A7B399E78D00CA184556C028AF27E8E8D98898B3F7745B52FB8ECB93EBFB2BE4BFCF1v9fC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AE93B24E2CE60F55638BF216395E07E1FB7EAECCE5987BD22B796494708900A3835A33158DBB728F8D98898D312840A03EE0E3B823A1B7A557FEF094v9fBO" TargetMode="External"/><Relationship Id="rId17" Type="http://schemas.openxmlformats.org/officeDocument/2006/relationships/hyperlink" Target="consultantplus://offline/ref=AE93B24E2CE60F55638BEC1B2F325BE8F877F2C2E79872877F2462C32FD906F6D11A6D4CCCFC618E88868B8D35v2fAO" TargetMode="External"/><Relationship Id="rId25" Type="http://schemas.openxmlformats.org/officeDocument/2006/relationships/hyperlink" Target="consultantplus://offline/ref=AE93B24E2CE60F55638BEC1B2F325BE8F877F3C9EC9A72877F2462C32FD906F6C31A3540C6FD7F85D9C9CDD8392117EF7AB0F0B820BEvBfEO" TargetMode="External"/><Relationship Id="rId33" Type="http://schemas.openxmlformats.org/officeDocument/2006/relationships/hyperlink" Target="consultantplus://offline/ref=AE93B24E2CE60F55638BF216395E07E1FB7EAECCE5987BD22B796494708900A3835A33158DBB728F8D988988332840A03EE0E3B823A1B7A557FEF094v9fBO" TargetMode="External"/><Relationship Id="rId38" Type="http://schemas.openxmlformats.org/officeDocument/2006/relationships/hyperlink" Target="consultantplus://offline/ref=AE93B24E2CE60F55638BF216395E07E1FB7EAECCE5987BD22B796494708900A3835A33158DBB728F8D988D8E3C2840A03EE0E3B823A1B7A557FEF094v9fBO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AE93B24E2CE60F55638BF216395E07E1FB7EAECCE5987BD22B796494708900A3835A33158DBB728F8D98898D322840A03EE0E3B823A1B7A557FEF094v9fBO" TargetMode="External"/><Relationship Id="rId41" Type="http://schemas.openxmlformats.org/officeDocument/2006/relationships/hyperlink" Target="consultantplus://offline/ref=AE93B24E2CE60F55638BF216395E07E1FB7EAECCE29B7ED7207B399E78D00CA184556C028AF27E8E8D998D853F7745B52FB8ECB93EBFB2BE4BFCF1v9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5BA9-D1B5-4E6B-9AAC-ACCB1AA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2019-05-23T14:31:00Z</dcterms:created>
  <dcterms:modified xsi:type="dcterms:W3CDTF">2019-05-23T15:17:00Z</dcterms:modified>
</cp:coreProperties>
</file>